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     Регламент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Окружного конкурса-фестиваля исполнителей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баяне и аккордеоне «Кубок Ямала»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12-15 апреля 2021 г. (г. Ноябрьск)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0"/>
        <w:gridCol w:w="1667"/>
        <w:gridCol w:w="4208"/>
        <w:gridCol w:w="4536"/>
        <w:gridCol w:w="3574"/>
        <w:tblGridChange w:id="0">
          <w:tblGrid>
            <w:gridCol w:w="1780"/>
            <w:gridCol w:w="1667"/>
            <w:gridCol w:w="4208"/>
            <w:gridCol w:w="4536"/>
            <w:gridCol w:w="357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ДАТА/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Концертная программа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Конкурсная программа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Образовательная программа</w:t>
            </w:r>
          </w:p>
        </w:tc>
      </w:tr>
      <w:tr>
        <w:tc>
          <w:tcPr>
            <w:vMerge w:val="restart"/>
            <w:shd w:fill="548dd4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апреля, понедельник/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Концертный зал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МБУ ДО ДМШ №2 им. В.А. Коха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дня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4"/>
                <w:szCs w:val="24"/>
                <w:rtl w:val="0"/>
              </w:rPr>
              <w:t xml:space="preserve">Заезд участников конкурса-фестиваля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4"/>
                <w:szCs w:val="24"/>
                <w:rtl w:val="0"/>
              </w:rPr>
              <w:t xml:space="preserve">V Окружного конкурса-фестиваля исполнителей на баяне и аккордеоне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«Кубок Ямала»</w:t>
            </w:r>
          </w:p>
        </w:tc>
      </w:tr>
      <w:tr>
        <w:tc>
          <w:tcPr>
            <w:vMerge w:val="continue"/>
            <w:shd w:fill="548dd4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15:00-18:30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PT Serif" w:cs="PT Serif" w:eastAsia="PT Serif" w:hAnsi="PT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8"/>
                <w:szCs w:val="28"/>
                <w:rtl w:val="0"/>
              </w:rPr>
              <w:t xml:space="preserve">                                            Регистрация участников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548dd4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ОТКРЫТИЕ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 Окружного конкурса-фестиваля исполнителей на баяне и аккордеоне «Кубок Ямала».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Выступление членов жюри Конкурса-фестиваля: Сергея Осокина, Эдуарда Аханова, Марии Власовой, Николая Сивчука, Алексея Хромова.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b2a1c7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Конкурсные прослушивания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номинация «Классика» (соло)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PT Serif" w:cs="PT Serif" w:eastAsia="PT Serif" w:hAnsi="PT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b2a1c7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апреля, вторник/ Концертный зал МБУ ДО ДМШ №2 им. В.А. Коха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10:00-10:20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10:50-12:10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 возрастная категория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(до 9-ти лет включительно)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PT Serif" w:cs="PT Serif" w:eastAsia="PT Serif" w:hAnsi="PT Serif"/>
              </w:rPr>
            </w:pPr>
            <w:r w:rsidDel="00000000" w:rsidR="00000000" w:rsidRPr="00000000">
              <w:rPr>
                <w:rFonts w:ascii="PT Serif" w:cs="PT Serif" w:eastAsia="PT Serif" w:hAnsi="PT Serif"/>
                <w:rtl w:val="0"/>
              </w:rPr>
              <w:t xml:space="preserve">Вторая возрастная категория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(10-12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4"/>
                <w:szCs w:val="24"/>
                <w:rtl w:val="0"/>
              </w:rPr>
              <w:t xml:space="preserve"> (Ю. Шишкин, С. Осокин, М. Власова)</w:t>
            </w:r>
          </w:p>
          <w:p w:rsidR="00000000" w:rsidDel="00000000" w:rsidP="00000000" w:rsidRDefault="00000000" w:rsidRPr="00000000" w14:paraId="00000040">
            <w:pPr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b2a1c7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10:20-10:40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12:10-12:30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15:00-15:30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4"/>
                <w:szCs w:val="24"/>
                <w:rtl w:val="0"/>
              </w:rPr>
              <w:t xml:space="preserve">Санитарная обработка</w:t>
            </w:r>
          </w:p>
        </w:tc>
      </w:tr>
      <w:tr>
        <w:tc>
          <w:tcPr>
            <w:vMerge w:val="continue"/>
            <w:shd w:fill="b2a1c7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4"/>
                <w:szCs w:val="24"/>
                <w:rtl w:val="0"/>
              </w:rPr>
              <w:t xml:space="preserve">12:45-14:00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ОБЕД </w:t>
            </w:r>
          </w:p>
        </w:tc>
      </w:tr>
      <w:tr>
        <w:tc>
          <w:tcPr>
            <w:vMerge w:val="continue"/>
            <w:shd w:fill="b2a1c7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14:00-15.00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PT Serif" w:cs="PT Serif" w:eastAsia="PT Serif" w:hAnsi="PT Serif"/>
              </w:rPr>
            </w:pPr>
            <w:r w:rsidDel="00000000" w:rsidR="00000000" w:rsidRPr="00000000">
              <w:rPr>
                <w:rFonts w:ascii="PT Serif" w:cs="PT Serif" w:eastAsia="PT Serif" w:hAnsi="PT Serif"/>
                <w:rtl w:val="0"/>
              </w:rPr>
              <w:t xml:space="preserve">Третья возрастная категория </w:t>
            </w:r>
          </w:p>
          <w:p w:rsidR="00000000" w:rsidDel="00000000" w:rsidP="00000000" w:rsidRDefault="00000000" w:rsidRPr="00000000" w14:paraId="00000052">
            <w:pPr>
              <w:rPr>
                <w:rFonts w:ascii="PT Serif" w:cs="PT Serif" w:eastAsia="PT Serif" w:hAnsi="PT Serif"/>
              </w:rPr>
            </w:pPr>
            <w:r w:rsidDel="00000000" w:rsidR="00000000" w:rsidRPr="00000000">
              <w:rPr>
                <w:rFonts w:ascii="PT Serif" w:cs="PT Serif" w:eastAsia="PT Serif" w:hAnsi="PT Serif"/>
                <w:rtl w:val="0"/>
              </w:rPr>
              <w:t xml:space="preserve">(13-15 лет)</w:t>
            </w:r>
          </w:p>
          <w:p w:rsidR="00000000" w:rsidDel="00000000" w:rsidP="00000000" w:rsidRDefault="00000000" w:rsidRPr="00000000" w14:paraId="00000053">
            <w:pPr>
              <w:rPr>
                <w:rFonts w:ascii="PT Serif" w:cs="PT Serif" w:eastAsia="PT Serif" w:hAnsi="PT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b2a1c7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15:00-15:40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15:40-16:30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PT Serif" w:cs="PT Serif" w:eastAsia="PT Serif" w:hAnsi="PT Serif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PT Serif" w:cs="PT Serif" w:eastAsia="PT Serif" w:hAnsi="PT Serif"/>
              </w:rPr>
            </w:pPr>
            <w:r w:rsidDel="00000000" w:rsidR="00000000" w:rsidRPr="00000000">
              <w:rPr>
                <w:rFonts w:ascii="PT Serif" w:cs="PT Serif" w:eastAsia="PT Serif" w:hAnsi="PT Serif"/>
                <w:rtl w:val="0"/>
              </w:rPr>
              <w:t xml:space="preserve">Третья возрастная категория </w:t>
            </w:r>
          </w:p>
          <w:p w:rsidR="00000000" w:rsidDel="00000000" w:rsidP="00000000" w:rsidRDefault="00000000" w:rsidRPr="00000000" w14:paraId="0000005C">
            <w:pPr>
              <w:rPr>
                <w:rFonts w:ascii="PT Serif" w:cs="PT Serif" w:eastAsia="PT Serif" w:hAnsi="PT Serif"/>
              </w:rPr>
            </w:pPr>
            <w:r w:rsidDel="00000000" w:rsidR="00000000" w:rsidRPr="00000000">
              <w:rPr>
                <w:rFonts w:ascii="PT Serif" w:cs="PT Serif" w:eastAsia="PT Serif" w:hAnsi="PT Serif"/>
                <w:rtl w:val="0"/>
              </w:rPr>
              <w:t xml:space="preserve">(13-15 лет) - 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rtl w:val="0"/>
              </w:rPr>
              <w:t xml:space="preserve">продолжение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Кофе-брейк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b2a1c7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Концертная программа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участием членов жюри конкурса-фестиваля: Алексея Хромова, Николая Сивчука, Марии Власовой.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548dd4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Конкурсные прослушивания,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номинация «Ансамбли»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548dd4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апреля, среда/ Концертный зал МБУ ДО ДМШ №2 им. В.А. Коха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10:00-10:30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10:50-11:40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 возрастная категория (до 12 лет)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 возрастная категория (до 15 лет)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4"/>
                <w:szCs w:val="24"/>
                <w:rtl w:val="0"/>
              </w:rPr>
              <w:t xml:space="preserve">(Ю. Шишкин,Н. Сивчук, Э. Аханов, А. Хромов)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548dd4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11:40-12:10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Кофе-брейк</w:t>
            </w:r>
          </w:p>
        </w:tc>
      </w:tr>
      <w:tr>
        <w:tc>
          <w:tcPr>
            <w:vMerge w:val="continue"/>
            <w:shd w:fill="548dd4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12:10-12:30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Третья категория (Учитель-ученик)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548dd4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10:30-10:50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11:40-12:00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12:30-12:50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Санитарная обработка</w:t>
            </w:r>
          </w:p>
        </w:tc>
      </w:tr>
      <w:tr>
        <w:tc>
          <w:tcPr>
            <w:vMerge w:val="continue"/>
            <w:shd w:fill="548dd4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12:45-14:00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ОБЕД</w:t>
            </w:r>
          </w:p>
        </w:tc>
      </w:tr>
      <w:tr>
        <w:tc>
          <w:tcPr>
            <w:vMerge w:val="continue"/>
            <w:shd w:fill="548dd4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4"/>
                <w:szCs w:val="24"/>
                <w:rtl w:val="0"/>
              </w:rPr>
              <w:t xml:space="preserve">Концертная программа с участием членов жюри Конкурса-Фестиваля: Юрия Шишкина, Эдуарда Аханова, Сергея Осокина.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b2a1c7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апреля, четверг/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Малый зал МБУ ДО ДМШ №2 им. В.А. Коха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10:00-11:15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стол</w:t>
            </w:r>
          </w:p>
        </w:tc>
      </w:tr>
      <w:tr>
        <w:tc>
          <w:tcPr>
            <w:vMerge w:val="continue"/>
            <w:shd w:fill="b2a1c7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11:30-12:30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14:00-17:00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Мастер-классы членов жюри: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Юрия Шишкина, Алексея Хромова, Сергея Осокина, Эдуарда Аханова.</w:t>
            </w:r>
          </w:p>
        </w:tc>
      </w:tr>
      <w:tr>
        <w:tc>
          <w:tcPr>
            <w:vMerge w:val="continue"/>
            <w:shd w:fill="b2a1c7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11:15-11:30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15:15-15:30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Санитарная обработка</w:t>
            </w:r>
          </w:p>
        </w:tc>
      </w:tr>
      <w:tr>
        <w:tc>
          <w:tcPr>
            <w:vMerge w:val="continue"/>
            <w:shd w:fill="b2a1c7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ОБЕД</w:t>
            </w:r>
          </w:p>
        </w:tc>
      </w:tr>
      <w:tr>
        <w:tc>
          <w:tcPr>
            <w:tcBorders>
              <w:top w:color="000000" w:space="0" w:sz="4" w:val="single"/>
            </w:tcBorders>
            <w:shd w:fill="b2a1c7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Концертный зал ЦД «Нефтяник»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ЗАКРЫТИЕ 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Окружного конкурса-фестиваля исполнителей на баяне и аккордеоне «Кубок Ямала».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Гала-концерт с участием Губернаторского оркестра народных инструментов «Ямал», солистов -  членов жюри конкурса-фестиваля: Эдуарда Аханова, Алексея Хромова, Сергея Осокина и победителей конкурса – фестиваля «Кубок Ямала».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PT Serif" w:cs="PT Serif" w:eastAsia="PT Serif" w:hAnsi="PT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548dd4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апреля, пятница 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дня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Отъезд участников и членов жюри</w:t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568" w:left="709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T Serif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